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AC2" w:rsidRPr="00860AC2" w:rsidRDefault="00860AC2" w:rsidP="00702496">
      <w:pPr>
        <w:spacing w:after="200" w:line="276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</w:pPr>
      <w:r w:rsidRPr="00860AC2"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  <w:t>План  урока самопознания</w:t>
      </w:r>
    </w:p>
    <w:p w:rsidR="00860AC2" w:rsidRPr="00860AC2" w:rsidRDefault="00860AC2" w:rsidP="00860AC2">
      <w:pPr>
        <w:spacing w:after="200" w:line="276" w:lineRule="auto"/>
        <w:rPr>
          <w:rFonts w:ascii="Times New Roman" w:eastAsia="Calibri" w:hAnsi="Times New Roman" w:cs="Times New Roman"/>
          <w:iCs/>
          <w:sz w:val="28"/>
          <w:szCs w:val="28"/>
          <w:lang w:val="kk-KZ"/>
        </w:rPr>
      </w:pPr>
      <w:r w:rsidRPr="00860AC2"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  <w:t>Школа</w:t>
      </w:r>
      <w:r w:rsidRPr="00860AC2">
        <w:rPr>
          <w:rFonts w:ascii="Times New Roman" w:eastAsia="Calibri" w:hAnsi="Times New Roman" w:cs="Times New Roman"/>
          <w:iCs/>
          <w:sz w:val="28"/>
          <w:szCs w:val="28"/>
          <w:lang w:val="kk-KZ"/>
        </w:rPr>
        <w:t xml:space="preserve">  средняя школа аула Баянбай </w:t>
      </w:r>
    </w:p>
    <w:p w:rsidR="00860AC2" w:rsidRPr="00860AC2" w:rsidRDefault="00860AC2" w:rsidP="00860AC2">
      <w:pPr>
        <w:spacing w:after="200" w:line="276" w:lineRule="auto"/>
        <w:rPr>
          <w:rFonts w:ascii="Times New Roman" w:eastAsia="Calibri" w:hAnsi="Times New Roman" w:cs="Times New Roman"/>
          <w:iCs/>
          <w:sz w:val="28"/>
          <w:szCs w:val="28"/>
          <w:lang w:val="kk-KZ"/>
        </w:rPr>
      </w:pPr>
      <w:r w:rsidRPr="00860AC2"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  <w:t>Дата</w:t>
      </w:r>
      <w:r w:rsidRPr="00860AC2">
        <w:rPr>
          <w:rFonts w:ascii="Times New Roman" w:eastAsia="Calibri" w:hAnsi="Times New Roman" w:cs="Times New Roman"/>
          <w:iCs/>
          <w:sz w:val="28"/>
          <w:szCs w:val="28"/>
          <w:lang w:val="kk-KZ"/>
        </w:rPr>
        <w:t xml:space="preserve">    8 февраля  2018 года     </w:t>
      </w:r>
    </w:p>
    <w:p w:rsidR="00860AC2" w:rsidRPr="00860AC2" w:rsidRDefault="00860AC2" w:rsidP="00860AC2">
      <w:pPr>
        <w:spacing w:after="200"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860AC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Тема:   </w:t>
      </w:r>
      <w:r w:rsidRPr="00860AC2">
        <w:rPr>
          <w:rFonts w:ascii="Times New Roman" w:eastAsia="Calibri" w:hAnsi="Times New Roman" w:cs="Times New Roman"/>
          <w:iCs/>
          <w:sz w:val="28"/>
          <w:szCs w:val="28"/>
        </w:rPr>
        <w:t>Щедрость и великодушие.</w:t>
      </w:r>
      <w:r w:rsidRPr="00860AC2"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  <w:t>№</w:t>
      </w:r>
      <w:r w:rsidRPr="00860AC2">
        <w:rPr>
          <w:rFonts w:ascii="Times New Roman" w:eastAsia="Calibri" w:hAnsi="Times New Roman" w:cs="Times New Roman"/>
          <w:iCs/>
          <w:sz w:val="28"/>
          <w:szCs w:val="28"/>
          <w:lang w:val="kk-KZ"/>
        </w:rPr>
        <w:t xml:space="preserve"> 21</w:t>
      </w:r>
    </w:p>
    <w:p w:rsidR="00860AC2" w:rsidRPr="00860AC2" w:rsidRDefault="00860AC2" w:rsidP="00860AC2">
      <w:pPr>
        <w:spacing w:after="200"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860AC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Ценность: </w:t>
      </w:r>
      <w:r w:rsidRPr="00860AC2">
        <w:rPr>
          <w:rFonts w:ascii="Times New Roman" w:eastAsia="Calibri" w:hAnsi="Times New Roman" w:cs="Times New Roman"/>
          <w:bCs/>
          <w:iCs/>
          <w:sz w:val="28"/>
          <w:szCs w:val="28"/>
        </w:rPr>
        <w:t>Любовь.</w:t>
      </w:r>
    </w:p>
    <w:p w:rsidR="00860AC2" w:rsidRPr="00860AC2" w:rsidRDefault="00860AC2" w:rsidP="00860AC2">
      <w:pPr>
        <w:spacing w:after="200"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860AC2">
        <w:rPr>
          <w:rFonts w:ascii="Times New Roman" w:eastAsia="Calibri" w:hAnsi="Times New Roman" w:cs="Times New Roman"/>
          <w:b/>
          <w:iCs/>
          <w:sz w:val="28"/>
          <w:szCs w:val="28"/>
        </w:rPr>
        <w:t>Качества</w:t>
      </w:r>
      <w:r w:rsidRPr="00860AC2">
        <w:rPr>
          <w:rFonts w:ascii="Times New Roman" w:eastAsia="Calibri" w:hAnsi="Times New Roman" w:cs="Times New Roman"/>
          <w:iCs/>
          <w:sz w:val="28"/>
          <w:szCs w:val="28"/>
        </w:rPr>
        <w:t>: уметь делиться,</w:t>
      </w:r>
      <w:r w:rsidRPr="00860AC2">
        <w:rPr>
          <w:rFonts w:ascii="Times New Roman" w:eastAsia="Calibri" w:hAnsi="Times New Roman" w:cs="Times New Roman"/>
          <w:sz w:val="36"/>
          <w:szCs w:val="36"/>
        </w:rPr>
        <w:t xml:space="preserve"> </w:t>
      </w:r>
      <w:r w:rsidRPr="00860AC2">
        <w:rPr>
          <w:rFonts w:ascii="Times New Roman" w:eastAsia="Calibri" w:hAnsi="Times New Roman" w:cs="Times New Roman"/>
          <w:iCs/>
          <w:sz w:val="28"/>
          <w:szCs w:val="28"/>
        </w:rPr>
        <w:t>дружба, помощь другим.</w:t>
      </w:r>
    </w:p>
    <w:p w:rsidR="00860AC2" w:rsidRPr="00860AC2" w:rsidRDefault="00860AC2" w:rsidP="00860AC2">
      <w:pPr>
        <w:spacing w:after="200"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860AC2">
        <w:rPr>
          <w:rFonts w:ascii="Times New Roman" w:eastAsia="Calibri" w:hAnsi="Times New Roman" w:cs="Times New Roman"/>
          <w:b/>
          <w:iCs/>
          <w:sz w:val="28"/>
          <w:szCs w:val="28"/>
        </w:rPr>
        <w:t>Педагог:</w:t>
      </w:r>
      <w:r w:rsidRPr="00860AC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860AC2">
        <w:rPr>
          <w:rFonts w:ascii="Times New Roman" w:eastAsia="Calibri" w:hAnsi="Times New Roman" w:cs="Times New Roman"/>
          <w:iCs/>
          <w:sz w:val="28"/>
          <w:szCs w:val="28"/>
        </w:rPr>
        <w:t>Омарова</w:t>
      </w:r>
      <w:proofErr w:type="spellEnd"/>
      <w:r w:rsidRPr="00860AC2">
        <w:rPr>
          <w:rFonts w:ascii="Times New Roman" w:eastAsia="Calibri" w:hAnsi="Times New Roman" w:cs="Times New Roman"/>
          <w:iCs/>
          <w:sz w:val="28"/>
          <w:szCs w:val="28"/>
        </w:rPr>
        <w:t xml:space="preserve"> Г.Б. </w:t>
      </w:r>
      <w:r w:rsidRPr="00860AC2">
        <w:rPr>
          <w:rFonts w:ascii="Times New Roman" w:eastAsia="Calibri" w:hAnsi="Times New Roman" w:cs="Times New Roman"/>
          <w:b/>
          <w:iCs/>
          <w:sz w:val="28"/>
          <w:szCs w:val="28"/>
        </w:rPr>
        <w:t>Класс:</w:t>
      </w:r>
      <w:r w:rsidRPr="00860AC2">
        <w:rPr>
          <w:rFonts w:ascii="Times New Roman" w:eastAsia="Calibri" w:hAnsi="Times New Roman" w:cs="Times New Roman"/>
          <w:iCs/>
          <w:sz w:val="28"/>
          <w:szCs w:val="28"/>
        </w:rPr>
        <w:t xml:space="preserve"> 3       </w:t>
      </w:r>
      <w:r w:rsidRPr="00860AC2">
        <w:rPr>
          <w:rFonts w:ascii="Times New Roman" w:eastAsia="Calibri" w:hAnsi="Times New Roman" w:cs="Times New Roman"/>
          <w:b/>
          <w:iCs/>
          <w:sz w:val="28"/>
          <w:szCs w:val="28"/>
        </w:rPr>
        <w:t>Кол-во учащихся:</w:t>
      </w:r>
      <w:r w:rsidRPr="00860AC2">
        <w:rPr>
          <w:rFonts w:ascii="Times New Roman" w:eastAsia="Calibri" w:hAnsi="Times New Roman" w:cs="Times New Roman"/>
          <w:iCs/>
          <w:sz w:val="28"/>
          <w:szCs w:val="28"/>
        </w:rPr>
        <w:t>12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7994"/>
        <w:gridCol w:w="2320"/>
      </w:tblGrid>
      <w:tr w:rsidR="00860AC2" w:rsidRPr="00860AC2" w:rsidTr="0071605B">
        <w:tc>
          <w:tcPr>
            <w:tcW w:w="7994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Цель: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 расширение представления учащихся о щедрости и великодушии  через  практику общечеловеческой ценности Любовь.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Задачи: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 Расширять умение делиться</w:t>
            </w:r>
            <w:proofErr w:type="gramStart"/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.</w:t>
            </w:r>
            <w:proofErr w:type="gramEnd"/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 Развивать умение оказывать помощь другим.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 Воспитывать умение  дружить.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320" w:type="dxa"/>
          </w:tcPr>
          <w:p w:rsidR="00860AC2" w:rsidRPr="00860AC2" w:rsidRDefault="00860AC2" w:rsidP="00860AC2">
            <w:pPr>
              <w:rPr>
                <w:rFonts w:ascii="Calibri" w:eastAsia="Calibri" w:hAnsi="Calibri" w:cs="Times New Roman"/>
                <w:i/>
                <w:iCs/>
              </w:rPr>
            </w:pPr>
            <w:r w:rsidRPr="00860AC2">
              <w:rPr>
                <w:rFonts w:ascii="Calibri" w:eastAsia="Calibri" w:hAnsi="Calibri" w:cs="Times New Roman"/>
                <w:b/>
                <w:i/>
                <w:iCs/>
              </w:rPr>
              <w:t>Ресурс</w:t>
            </w:r>
            <w:r w:rsidRPr="00860AC2">
              <w:rPr>
                <w:rFonts w:ascii="Calibri" w:eastAsia="Calibri" w:hAnsi="Calibri" w:cs="Times New Roman"/>
                <w:b/>
                <w:i/>
                <w:iCs/>
                <w:lang w:val="kk-KZ"/>
              </w:rPr>
              <w:t>ы</w:t>
            </w:r>
            <w:r w:rsidRPr="00860AC2">
              <w:rPr>
                <w:rFonts w:ascii="Calibri" w:eastAsia="Calibri" w:hAnsi="Calibri" w:cs="Times New Roman"/>
                <w:b/>
                <w:i/>
                <w:iCs/>
              </w:rPr>
              <w:t>:</w:t>
            </w:r>
            <w:r w:rsidRPr="00860AC2">
              <w:rPr>
                <w:rFonts w:ascii="Calibri" w:eastAsia="Calibri" w:hAnsi="Calibri" w:cs="Times New Roman"/>
                <w:i/>
                <w:iCs/>
              </w:rPr>
              <w:t>(материал</w:t>
            </w:r>
            <w:r w:rsidRPr="00860AC2">
              <w:rPr>
                <w:rFonts w:ascii="Calibri" w:eastAsia="Calibri" w:hAnsi="Calibri" w:cs="Times New Roman"/>
                <w:i/>
                <w:iCs/>
                <w:lang w:val="kk-KZ"/>
              </w:rPr>
              <w:t>ы</w:t>
            </w:r>
            <w:r w:rsidRPr="00860AC2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Pr="00860AC2">
              <w:rPr>
                <w:rFonts w:ascii="Calibri" w:eastAsia="Calibri" w:hAnsi="Calibri" w:cs="Times New Roman"/>
                <w:i/>
                <w:iCs/>
                <w:lang w:val="kk-KZ"/>
              </w:rPr>
              <w:t>источники</w:t>
            </w:r>
            <w:r w:rsidRPr="00860AC2">
              <w:rPr>
                <w:rFonts w:ascii="Calibri" w:eastAsia="Calibri" w:hAnsi="Calibri" w:cs="Times New Roman"/>
                <w:i/>
                <w:iCs/>
              </w:rPr>
              <w:t>):</w:t>
            </w:r>
          </w:p>
          <w:p w:rsidR="00860AC2" w:rsidRPr="00860AC2" w:rsidRDefault="00860AC2" w:rsidP="00860AC2">
            <w:pPr>
              <w:rPr>
                <w:rFonts w:ascii="Calibri" w:eastAsia="Calibri" w:hAnsi="Calibri" w:cs="Times New Roman"/>
                <w:iCs/>
              </w:rPr>
            </w:pPr>
            <w:r w:rsidRPr="00860AC2">
              <w:rPr>
                <w:rFonts w:ascii="Calibri" w:eastAsia="Calibri" w:hAnsi="Calibri" w:cs="Times New Roman"/>
                <w:i/>
                <w:iCs/>
                <w:lang w:val="kk-KZ"/>
              </w:rPr>
              <w:t>Музыка «Хрустальная композиция»,</w:t>
            </w:r>
          </w:p>
        </w:tc>
      </w:tr>
      <w:tr w:rsidR="00860AC2" w:rsidRPr="00860AC2" w:rsidTr="0071605B">
        <w:tc>
          <w:tcPr>
            <w:tcW w:w="7994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kk-KZ"/>
              </w:rPr>
              <w:t>Ход урока</w:t>
            </w:r>
            <w:r w:rsidRPr="00860AC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:</w:t>
            </w:r>
          </w:p>
          <w:p w:rsidR="00860AC2" w:rsidRPr="00860AC2" w:rsidRDefault="00860AC2" w:rsidP="00860AC2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kk-KZ"/>
              </w:rPr>
              <w:t>Орг.момент. Позитивный настрой.</w:t>
            </w:r>
          </w:p>
          <w:p w:rsidR="00860AC2" w:rsidRPr="00860AC2" w:rsidRDefault="00860AC2" w:rsidP="00860AC2">
            <w:pPr>
              <w:ind w:left="360"/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Концентрация на Свет.</w:t>
            </w:r>
          </w:p>
          <w:p w:rsidR="00860AC2" w:rsidRPr="00860AC2" w:rsidRDefault="00860AC2" w:rsidP="00860AC2">
            <w:pPr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Пожалуйста, сядьте удобно. Поставьте ноги параллельно. Руки можно положить на колени или парту. Расслабьтесь. Закройте глаза (Тихо звучит музыка).</w:t>
            </w:r>
          </w:p>
          <w:p w:rsidR="00860AC2" w:rsidRPr="00860AC2" w:rsidRDefault="00860AC2" w:rsidP="00860AC2">
            <w:pPr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Представьте поток волшебного света. Этот свет проникает в вашу голову, и озаряет ваши мысли, пусть ваши мысли будут светлыми  и добрыми. Пусть ваши глаза видят только хорошее, а уста говорят добрые слова. Свет постепенно опускается в ваше сердце, и наполнят его светом любви и добра. Свет  становится сильнее и ярче. Свет проникает в ваши руки, и вы чувствуете тепло, пусть ваши руки творят только добрые дела. Свет опускается в ваши ноги, и вы чувствуете легкость в ногах, пусть они ведут вас дорогами добра. Свет наполняет все ваше тело и освещает всю комнату. Он проникает сквозь окна и освещает весь наш город, распространяясь на всю нашу страну. Направьте этот свет всем вашим родным, друзьям, учителям, знакомым. Пошлите свет и тем, с кем у вас временное непонимание, конфликты. Пусть свет наполнит их сердца. Пусть этот свет распространится на весь мир: на всех людей, на все живое, повсюду… посылайте свет во все уголки Вселенной.      Свет постепенно возвращается на землю, в бескрайние просторы нашей Родины. Свет возвращается в нашу комнату, 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lastRenderedPageBreak/>
              <w:t>проникает в наши ноги и поднимается вверх по телу. Свет наполняет наше сердце и освещает его изнутри. Сохраните этот свет и тепло на весь день. А теперь если вы готовы открываем глаза.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-Какие были  ваши ощущения? </w:t>
            </w:r>
          </w:p>
        </w:tc>
        <w:tc>
          <w:tcPr>
            <w:tcW w:w="2320" w:type="dxa"/>
          </w:tcPr>
          <w:p w:rsidR="00860AC2" w:rsidRPr="00860AC2" w:rsidRDefault="00860AC2" w:rsidP="00860AC2">
            <w:pPr>
              <w:rPr>
                <w:rFonts w:ascii="Calibri" w:eastAsia="Calibri" w:hAnsi="Calibri" w:cs="Times New Roman"/>
                <w:b/>
                <w:i/>
                <w:iCs/>
              </w:rPr>
            </w:pPr>
          </w:p>
        </w:tc>
      </w:tr>
      <w:tr w:rsidR="00860AC2" w:rsidRPr="00860AC2" w:rsidTr="0071605B">
        <w:tc>
          <w:tcPr>
            <w:tcW w:w="7994" w:type="dxa"/>
          </w:tcPr>
          <w:p w:rsidR="00860AC2" w:rsidRPr="00860AC2" w:rsidRDefault="00860AC2" w:rsidP="00860AC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2. Проверка домашнего задания.</w:t>
            </w: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- Ребята, о чем мы говорили на прошлом уроке? (О доброжелательности)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- Что вам было задано на дом?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С.49 задание4 (рабочая тетрадь)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Расскажите о человеке, которого считаете доброжелательным.</w:t>
            </w:r>
          </w:p>
          <w:p w:rsidR="00860AC2" w:rsidRPr="00860AC2" w:rsidRDefault="00860AC2" w:rsidP="00860AC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Молодцы, с домашним заданием вы справились. Ну а сегодня на уроке мы продолжаем наше знакомство с человеческими ценностями и будем говорить о щедрости и великодушие.</w:t>
            </w:r>
          </w:p>
          <w:p w:rsidR="00860AC2" w:rsidRPr="00860AC2" w:rsidRDefault="00860AC2" w:rsidP="00860AC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320" w:type="dxa"/>
          </w:tcPr>
          <w:p w:rsidR="00860AC2" w:rsidRPr="00860AC2" w:rsidRDefault="00860AC2" w:rsidP="00860AC2">
            <w:pPr>
              <w:rPr>
                <w:rFonts w:ascii="Calibri" w:eastAsia="Calibri" w:hAnsi="Calibri" w:cs="Times New Roman"/>
                <w:iCs/>
              </w:rPr>
            </w:pPr>
          </w:p>
        </w:tc>
      </w:tr>
      <w:tr w:rsidR="00860AC2" w:rsidRPr="00860AC2" w:rsidTr="0071605B">
        <w:tc>
          <w:tcPr>
            <w:tcW w:w="7994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3.Позитивное высказывание (цитата).</w:t>
            </w:r>
          </w:p>
          <w:p w:rsidR="00860AC2" w:rsidRPr="00860AC2" w:rsidRDefault="00860AC2" w:rsidP="00860AC2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Цитатой нашего урока станет сегодня народная мудрость.</w:t>
            </w:r>
          </w:p>
          <w:p w:rsidR="00860AC2" w:rsidRPr="00860AC2" w:rsidRDefault="00860AC2" w:rsidP="00860AC2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  <w:t>Настоящая щедрость – делать что-нибудь хорошее так, чтобы никто об этом не узнал.</w:t>
            </w:r>
          </w:p>
          <w:p w:rsidR="00860AC2" w:rsidRPr="00860AC2" w:rsidRDefault="00860AC2" w:rsidP="00860AC2">
            <w:pPr>
              <w:ind w:left="360"/>
              <w:contextualSpacing/>
              <w:jc w:val="right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Народная мудрость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Вопросы: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-В чем заключается смысл высказывания?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 Что значит быть щедрым, быть великодушным?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 Как  мы называем людей, которые не умеют проявлять щедрость?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 Великодушие и щедрость – это одно и то же? Можно ли проявить щедрость, не будучи великодушным?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(Ответы учащихся)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 Щедрость и великодушие человека проявляются не только в умении дарить материальные блага, но и в способности быть добрым, отзывчивым, внимательным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Щедрость 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 свойство человека, охотно оказывающего помощь </w:t>
            </w: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Великодушие 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 свойство характера, выражающееся в бескорыстной уступчивости, снисходительности, отсутствии злопамятства, в способности жертвовать своими интересами.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860AC2" w:rsidRPr="00860AC2" w:rsidRDefault="00860AC2" w:rsidP="00860AC2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2320" w:type="dxa"/>
          </w:tcPr>
          <w:p w:rsidR="00860AC2" w:rsidRPr="00860AC2" w:rsidRDefault="00860AC2" w:rsidP="00860AC2">
            <w:pPr>
              <w:rPr>
                <w:rFonts w:ascii="Calibri" w:eastAsia="Calibri" w:hAnsi="Calibri" w:cs="Times New Roman"/>
                <w:iCs/>
              </w:rPr>
            </w:pPr>
          </w:p>
        </w:tc>
      </w:tr>
      <w:tr w:rsidR="00860AC2" w:rsidRPr="00860AC2" w:rsidTr="0071605B">
        <w:tc>
          <w:tcPr>
            <w:tcW w:w="7994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 xml:space="preserve">4. Рассказывание истории (беседа). </w:t>
            </w:r>
            <w:r w:rsidRPr="00860A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Подарок от учителя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0A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мультфильма «Просто так»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60AC2" w:rsidRPr="00860AC2" w:rsidRDefault="00860AC2" w:rsidP="00860AC2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860A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Вопросы:</w:t>
            </w:r>
            <w:r w:rsidRPr="00860A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- О чем говорится в этом мультфильме?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0AC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860A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 Кого из героев мультфильма можно назвать щедрым и </w:t>
            </w:r>
            <w:r w:rsidRPr="00860A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бескорыстным?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0A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–Встречались ли вам такие люди?</w:t>
            </w:r>
          </w:p>
          <w:p w:rsidR="00860AC2" w:rsidRPr="00860AC2" w:rsidRDefault="00860AC2" w:rsidP="00860AC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Щедрость и великодушие – это ценности, живущие в сердце человека, который бескорыстно, из самых лучших побуждений спешит на помощь, ничего не требуя взамен. Щедрость человека проявляется не только в умении дарить материальные блага, но и в умении быть добрым, отзывчивым, поддерживать добрым словом, теплым взглядом. </w:t>
            </w: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320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lastRenderedPageBreak/>
              <w:t>6,29 мин</w:t>
            </w:r>
          </w:p>
        </w:tc>
      </w:tr>
      <w:tr w:rsidR="00860AC2" w:rsidRPr="00860AC2" w:rsidTr="0071605B">
        <w:tc>
          <w:tcPr>
            <w:tcW w:w="7994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5. Творческая деятельность, групповая работа.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860AC2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 xml:space="preserve">Притча Сорок золотых. 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Один падишах собрал самых выдающихся зодчих и приказал им выстроить такой дворец, в котором размещалось бы огромная золотая кладовая с сорока окнами. 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Спустя некоторое время такой дворец, благодаря усилиям зодчих и строителей, появился на самом видном месте его столицы. Падишах приказал заполнить размещавшуюся в нем кладовую золотыми монетами и сделать ее государственной казной. Со всей страны в столицу потянулись повозки с золотыми монетами. Когда работа была закончена и казна была заполнена, глашатаи объявили указ падишаха: «Слушайте все! По воле царя царей, фонтана щедрости, выстроена новая казна-дворец с срока окнами. С этого дня сам падишах через окна будет раздавать золото всем нуждающимся. Прославляйте же деяния самого щедрого царя!».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Неудивительно, что к дворцу потекли бесчисленные толпы народа. Изо дня в день падишах появлялся в одном из сорока окон и одаривал каждого просителя золотой монетой. Раздавая милостыню, он обратил внимание на одного дервиша, который каждый день подходи к окну, получал золотую монету и уходил. 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Поначалу монарх решил, что дервиш берет золото для какого-нибудь бедняка, который не в состоянии прийти за милостыней сам. Затем, увидев его снов, он подумал: «Может быть, он следует </w:t>
            </w:r>
            <w:proofErr w:type="spellStart"/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>дервишскому</w:t>
            </w:r>
            <w:proofErr w:type="spellEnd"/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принципу тайной щедрости и одаривает золотом других». И так каждый день, завидев дервиша, он придумывал ему какое-нибудь оправдание. Но когда дервиш пришел на сороковой день и, по своему обыкновению, опять молча взял золотую монету, терпению падишаха пришел конец. Схватив его за руку, монарх в страшном гневе закричал: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>- Неблагодарное ничтожество! Ты еще ни разу не поклонился мне, не произнёс ни одного благодарного слова за мое благодеяние. Ты что же, копишь эти деньги или даешь их в рост? Ты только позоришь высокую честь дервиша!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          Только разгневанный падишах умолк, дервиш достал из рукава сорок золотых монет, которые он получил в течении сорока дней и сказал: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Знай, </w:t>
            </w:r>
            <w:proofErr w:type="gramStart"/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proofErr w:type="gramEnd"/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>падишах</w:t>
            </w:r>
            <w:proofErr w:type="gramEnd"/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>, что щедрость только тогда воистину щедрость, когда проявляющий ее соблюдает три условия…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-Подумайте и скажите, какие три условия необходимы для человека, который стремится стать щедрым и великодушным по-настоящему?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>…Дервиш продолжал: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860AC2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 xml:space="preserve">Первое условие – давать, не думая о своей щедрости. 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860AC2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 xml:space="preserve">Второе условие – не ждать ничего </w:t>
            </w:r>
            <w:proofErr w:type="gramStart"/>
            <w:r w:rsidRPr="00860AC2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в</w:t>
            </w:r>
            <w:proofErr w:type="gramEnd"/>
            <w:r w:rsidRPr="00860AC2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 xml:space="preserve"> замен. 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860AC2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И третье – доверять, не питать в душе подозрений.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860AC2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-А как вы думаете падишаху удалось стать щедрым?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Но падишаху так и не удалось стать воистину щедрым, ведь он стремился к щедрости только потому, что хотел прославиться среди людей.</w:t>
            </w:r>
          </w:p>
          <w:p w:rsidR="00860AC2" w:rsidRPr="00860AC2" w:rsidRDefault="00860AC2" w:rsidP="00860AC2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Щедрость – бесценное качество человека, оказание бескорыстной помощи. Проявлять щедрость – значит стремиться помогать тем, кто нуждается в помощи. </w:t>
            </w:r>
          </w:p>
          <w:p w:rsidR="00860AC2" w:rsidRPr="00860AC2" w:rsidRDefault="00860AC2" w:rsidP="00860AC2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0AC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Игра «да-нет».</w:t>
            </w:r>
            <w:r w:rsidRPr="00860AC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 </w:t>
            </w:r>
            <w:r w:rsidRPr="00860AC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</w: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хором отвечают словами «да» или «нет» на вопрос: </w:t>
            </w: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Является ли щедрым и великодушным  человек, который …. </w:t>
            </w: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всегда делится всем, что имеет? </w:t>
            </w: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ждет ответной благодарности? </w:t>
            </w: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радуется, когда делает подарки? </w:t>
            </w: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замечает, что кому-то нужна его помощь? </w:t>
            </w: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подсчитывает, сколько добра он сделал другим людям? </w:t>
            </w: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всегда напоминает о том, что кому-то что-то подарил? </w:t>
            </w:r>
            <w:r w:rsidRPr="00860A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счастлив, когда у других появляется что-то хорошее? </w:t>
            </w:r>
          </w:p>
        </w:tc>
        <w:tc>
          <w:tcPr>
            <w:tcW w:w="2320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</w:tc>
      </w:tr>
      <w:tr w:rsidR="00860AC2" w:rsidRPr="00860AC2" w:rsidTr="0071605B">
        <w:tc>
          <w:tcPr>
            <w:tcW w:w="7994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lastRenderedPageBreak/>
              <w:t>6.Групповое пение.</w:t>
            </w: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 xml:space="preserve">    </w:t>
            </w:r>
            <w:r w:rsidRPr="00860AC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  <w:t>Песня «Дорога добра» (караоке)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1. Спроси у жизни строгой, какой идти дорогой?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Куда по свету белому отправиться с утра?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Иди за солнцем следом, хоть этот путь неведом,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Иди, мой друг, всегда иди дорогою добра. 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Иди за солнцем следом, хоть этот путь неведом,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Иди, мой друг, всегда иди дорогою добра. 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2.Забудь свои заботы, падения и взлеты,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Не хнычь, когда судьба себя ведет не как сестра,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Но если с другом худо, не уповай на чудо,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Спеши к нему, всегда или дорогою добра.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Но если с другом худо, не уповай на чудо,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Спеши к нему, всегда или дорогою добра.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3.Ах, сколько будет разных сомнений и соблазнов,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Не забывай, что эта жизнь - не детская игра.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lastRenderedPageBreak/>
              <w:t>Ты прочь гони соблазны, усвой закон негласный,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Иди, мой друг, всегда иди дорогою добра.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Ты прочь гони соблазны, усвой закон негласный,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Иди, мой друг, всегда иди дорогою добра.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Ты прочь гони соблазны, усвой закон негласный,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Иди, мой друг, всегда иди дорогою добра.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Ты прочь гони соблазны, усвой закон негласный,</w:t>
            </w: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  <w:t>Иди, мой друг, всегда иди дорогою добра.</w:t>
            </w:r>
          </w:p>
        </w:tc>
        <w:tc>
          <w:tcPr>
            <w:tcW w:w="2320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</w:tc>
      </w:tr>
      <w:tr w:rsidR="00860AC2" w:rsidRPr="00860AC2" w:rsidTr="0071605B">
        <w:tc>
          <w:tcPr>
            <w:tcW w:w="7994" w:type="dxa"/>
          </w:tcPr>
          <w:p w:rsidR="00860AC2" w:rsidRPr="00860AC2" w:rsidRDefault="00860AC2" w:rsidP="00860AC2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lastRenderedPageBreak/>
              <w:t>7.</w:t>
            </w: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Домашнее задание.</w:t>
            </w:r>
            <w:r w:rsidRPr="00860AC2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 50 з 1 Напишите, какие поступки ваших родных, друзей, знакомых вы считаете проявлением щедрости и великодушия.</w:t>
            </w:r>
          </w:p>
        </w:tc>
        <w:tc>
          <w:tcPr>
            <w:tcW w:w="2320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</w:tc>
      </w:tr>
      <w:tr w:rsidR="00860AC2" w:rsidRPr="00860AC2" w:rsidTr="0071605B">
        <w:tc>
          <w:tcPr>
            <w:tcW w:w="7994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8.Заключительная минута тишины.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Закройте глаза. Вспомните то, о чем мы говорили на уроке. 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Мы сегодня говорили о Щедрости и великодушии через практику общечеловеческой ценности Любовь.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 помогли нам в этом качества умения  дружить, делиться, помогать  другим.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А теперь давайте мысленно откроем свое сердце,  положим в него, </w:t>
            </w:r>
            <w:proofErr w:type="gramStart"/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все</w:t>
            </w:r>
            <w:proofErr w:type="gramEnd"/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о чем мы говорили.  Я желаю вам быть щедрыми и великодушными, и встречать на пути людей, обладающих этими качествами.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60AC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Урок окончен. Спасибо! Я буду с нетерпением ждать вас на следующий урок!</w:t>
            </w: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320" w:type="dxa"/>
          </w:tcPr>
          <w:p w:rsidR="00860AC2" w:rsidRPr="00860AC2" w:rsidRDefault="00860AC2" w:rsidP="00860AC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</w:tc>
      </w:tr>
    </w:tbl>
    <w:p w:rsidR="00860AC2" w:rsidRPr="00860AC2" w:rsidRDefault="00860AC2" w:rsidP="00860AC2">
      <w:pPr>
        <w:spacing w:after="200"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860AC2" w:rsidRPr="00860AC2" w:rsidRDefault="00860AC2" w:rsidP="00860AC2">
      <w:pPr>
        <w:spacing w:after="200"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860AC2" w:rsidRPr="00860AC2" w:rsidRDefault="00860AC2" w:rsidP="00860AC2">
      <w:pPr>
        <w:spacing w:after="200"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860AC2" w:rsidRPr="00860AC2" w:rsidRDefault="00860AC2" w:rsidP="00860AC2">
      <w:pPr>
        <w:spacing w:after="200" w:line="276" w:lineRule="auto"/>
        <w:rPr>
          <w:rFonts w:ascii="Calibri" w:eastAsia="Calibri" w:hAnsi="Calibri" w:cs="Times New Roman"/>
          <w:iCs/>
        </w:rPr>
      </w:pPr>
    </w:p>
    <w:p w:rsidR="00860AC2" w:rsidRPr="00860AC2" w:rsidRDefault="00860AC2" w:rsidP="00860AC2">
      <w:pPr>
        <w:spacing w:after="200" w:line="276" w:lineRule="auto"/>
        <w:rPr>
          <w:rFonts w:ascii="Calibri" w:eastAsia="Calibri" w:hAnsi="Calibri" w:cs="Times New Roman"/>
          <w:iCs/>
        </w:rPr>
      </w:pPr>
    </w:p>
    <w:p w:rsidR="00860AC2" w:rsidRPr="00860AC2" w:rsidRDefault="00860AC2" w:rsidP="00860AC2">
      <w:pPr>
        <w:spacing w:after="200" w:line="276" w:lineRule="auto"/>
        <w:rPr>
          <w:rFonts w:ascii="Calibri" w:eastAsia="Calibri" w:hAnsi="Calibri" w:cs="Times New Roman"/>
          <w:iCs/>
        </w:rPr>
      </w:pPr>
    </w:p>
    <w:p w:rsidR="00860AC2" w:rsidRPr="00860AC2" w:rsidRDefault="00860AC2" w:rsidP="00860AC2">
      <w:pPr>
        <w:spacing w:after="200" w:line="276" w:lineRule="auto"/>
        <w:rPr>
          <w:rFonts w:ascii="Calibri" w:eastAsia="Calibri" w:hAnsi="Calibri" w:cs="Times New Roman"/>
          <w:iCs/>
        </w:rPr>
      </w:pPr>
    </w:p>
    <w:p w:rsidR="00860AC2" w:rsidRPr="00860AC2" w:rsidRDefault="00860AC2" w:rsidP="00860AC2">
      <w:pPr>
        <w:spacing w:after="200" w:line="276" w:lineRule="auto"/>
        <w:rPr>
          <w:rFonts w:ascii="Calibri" w:eastAsia="Calibri" w:hAnsi="Calibri" w:cs="Times New Roman"/>
          <w:b/>
          <w:i/>
          <w:iCs/>
          <w:u w:val="single"/>
        </w:rPr>
      </w:pPr>
    </w:p>
    <w:p w:rsidR="00860AC2" w:rsidRPr="00860AC2" w:rsidRDefault="00860AC2" w:rsidP="00860AC2">
      <w:pPr>
        <w:spacing w:after="200" w:line="276" w:lineRule="auto"/>
        <w:rPr>
          <w:rFonts w:ascii="Calibri" w:eastAsia="Calibri" w:hAnsi="Calibri" w:cs="Times New Roman"/>
          <w:b/>
          <w:i/>
          <w:iCs/>
          <w:u w:val="single"/>
        </w:rPr>
      </w:pPr>
    </w:p>
    <w:p w:rsidR="00860AC2" w:rsidRPr="00860AC2" w:rsidRDefault="00860AC2" w:rsidP="00860AC2">
      <w:pPr>
        <w:spacing w:after="200" w:line="276" w:lineRule="auto"/>
        <w:rPr>
          <w:rFonts w:ascii="Calibri" w:eastAsia="Calibri" w:hAnsi="Calibri" w:cs="Times New Roman"/>
        </w:rPr>
      </w:pPr>
    </w:p>
    <w:p w:rsidR="00985FB7" w:rsidRPr="005E617A" w:rsidRDefault="00985FB7" w:rsidP="005E617A">
      <w:bookmarkStart w:id="0" w:name="_GoBack"/>
      <w:bookmarkEnd w:id="0"/>
    </w:p>
    <w:sectPr w:rsidR="00985FB7" w:rsidRPr="005E617A" w:rsidSect="00860AC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FF65DF"/>
    <w:multiLevelType w:val="hybridMultilevel"/>
    <w:tmpl w:val="D97C0308"/>
    <w:lvl w:ilvl="0" w:tplc="AC664CF8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BB9"/>
    <w:rsid w:val="004E4BB9"/>
    <w:rsid w:val="005767EC"/>
    <w:rsid w:val="005E617A"/>
    <w:rsid w:val="00702496"/>
    <w:rsid w:val="00860AC2"/>
    <w:rsid w:val="00985FB7"/>
    <w:rsid w:val="00D56B3D"/>
    <w:rsid w:val="00EB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1305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213</dc:creator>
  <cp:lastModifiedBy>Айнажан</cp:lastModifiedBy>
  <cp:revision>2</cp:revision>
  <dcterms:created xsi:type="dcterms:W3CDTF">2018-02-08T13:18:00Z</dcterms:created>
  <dcterms:modified xsi:type="dcterms:W3CDTF">2018-02-08T13:18:00Z</dcterms:modified>
</cp:coreProperties>
</file>